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E7" w:rsidRPr="004B3F0E" w:rsidRDefault="00AE70E7" w:rsidP="00AE70E7">
      <w:pPr>
        <w:shd w:val="clear" w:color="auto" w:fill="E4F2FD"/>
        <w:spacing w:before="100" w:beforeAutospacing="1" w:after="100" w:afterAutospacing="1" w:line="240" w:lineRule="atLeast"/>
        <w:outlineLvl w:val="2"/>
        <w:rPr>
          <w:rFonts w:ascii="Calibri" w:hAnsi="Calibri"/>
          <w:color w:val="555555"/>
          <w:sz w:val="54"/>
          <w:szCs w:val="54"/>
          <w:lang w:val="en"/>
        </w:rPr>
      </w:pPr>
      <w:r w:rsidRPr="004B3F0E">
        <w:rPr>
          <w:rFonts w:ascii="Calibri" w:hAnsi="Calibri"/>
          <w:color w:val="555555"/>
          <w:sz w:val="54"/>
          <w:szCs w:val="54"/>
          <w:lang w:val="en"/>
        </w:rPr>
        <w:t>7.4.1 Supplier evaluation</w:t>
      </w:r>
    </w:p>
    <w:p w:rsidR="00AE70E7" w:rsidRPr="00D7114A" w:rsidRDefault="00AE70E7" w:rsidP="00AE70E7">
      <w:pPr>
        <w:spacing w:after="330" w:line="330" w:lineRule="atLeast"/>
        <w:rPr>
          <w:rFonts w:ascii="Calibri" w:hAnsi="Calibri"/>
          <w:color w:val="000000" w:themeColor="text1"/>
          <w:sz w:val="20"/>
          <w:szCs w:val="20"/>
          <w:lang w:val="en"/>
        </w:rPr>
      </w:pPr>
      <w:r w:rsidRPr="00D7114A">
        <w:rPr>
          <w:rFonts w:ascii="Calibri" w:hAnsi="Calibri"/>
          <w:color w:val="000000" w:themeColor="text1"/>
          <w:sz w:val="20"/>
          <w:szCs w:val="20"/>
          <w:lang w:val="en"/>
        </w:rPr>
        <w:t xml:space="preserve">Evaluate and select suppliers based on their ability to meet your requirements. </w:t>
      </w:r>
    </w:p>
    <w:p w:rsidR="00AE70E7" w:rsidRPr="00D7114A" w:rsidRDefault="00AE70E7" w:rsidP="00AE70E7">
      <w:pPr>
        <w:pStyle w:val="interpretation1"/>
        <w:spacing w:line="330" w:lineRule="atLeast"/>
        <w:rPr>
          <w:rFonts w:ascii="Calibri" w:hAnsi="Calibri"/>
          <w:color w:val="000000" w:themeColor="text1"/>
          <w:sz w:val="20"/>
          <w:szCs w:val="20"/>
          <w:lang w:val="en"/>
        </w:rPr>
      </w:pPr>
      <w:r w:rsidRPr="00D7114A">
        <w:rPr>
          <w:rFonts w:ascii="Calibri" w:hAnsi="Calibri"/>
          <w:color w:val="000000" w:themeColor="text1"/>
          <w:sz w:val="20"/>
          <w:szCs w:val="20"/>
          <w:lang w:val="en"/>
        </w:rPr>
        <w:t>Decide what is important to you; e.g. do suppliers delivery on time, in full, etc.?</w:t>
      </w:r>
    </w:p>
    <w:p w:rsidR="00AE70E7" w:rsidRPr="00D7114A" w:rsidRDefault="00AE70E7" w:rsidP="00AE70E7">
      <w:pPr>
        <w:pStyle w:val="interpretation1"/>
        <w:spacing w:line="330" w:lineRule="atLeast"/>
        <w:rPr>
          <w:rFonts w:ascii="Calibri" w:hAnsi="Calibri"/>
          <w:color w:val="000000" w:themeColor="text1"/>
          <w:sz w:val="20"/>
          <w:szCs w:val="20"/>
          <w:lang w:val="en"/>
        </w:rPr>
      </w:pPr>
      <w:r w:rsidRPr="00D7114A">
        <w:rPr>
          <w:rFonts w:ascii="Calibri" w:hAnsi="Calibri"/>
          <w:color w:val="000000" w:themeColor="text1"/>
          <w:sz w:val="20"/>
          <w:szCs w:val="20"/>
          <w:lang w:val="en"/>
        </w:rPr>
        <w:t>Supplier evaluation and approval may be based on previous performance. Supplier audits or questionnaires are not mandatory.</w:t>
      </w:r>
    </w:p>
    <w:p w:rsidR="00AE70E7" w:rsidRPr="00D7114A" w:rsidRDefault="00AE70E7" w:rsidP="00AE70E7">
      <w:pPr>
        <w:pStyle w:val="interpretation1"/>
        <w:spacing w:line="330" w:lineRule="atLeast"/>
        <w:rPr>
          <w:rFonts w:ascii="Calibri" w:hAnsi="Calibri"/>
          <w:color w:val="000000" w:themeColor="text1"/>
          <w:sz w:val="20"/>
          <w:szCs w:val="20"/>
          <w:lang w:val="en"/>
        </w:rPr>
      </w:pPr>
      <w:r w:rsidRPr="00D7114A">
        <w:rPr>
          <w:rFonts w:ascii="Calibri" w:hAnsi="Calibri"/>
          <w:color w:val="000000" w:themeColor="text1"/>
          <w:sz w:val="20"/>
          <w:szCs w:val="20"/>
          <w:lang w:val="en"/>
        </w:rPr>
        <w:t xml:space="preserve">There is an urban myth that you can only deal with other ISO 9001 approved companies. This is NOT an ISO 9001 requirement. You decide the selection criteria. Perhaps the simplest way is to place a few trial orders and approve new suppliers on their performance. The questionnaire route is more-or-less </w:t>
      </w:r>
      <w:proofErr w:type="gramStart"/>
      <w:r w:rsidRPr="00D7114A">
        <w:rPr>
          <w:rFonts w:ascii="Calibri" w:hAnsi="Calibri"/>
          <w:color w:val="000000" w:themeColor="text1"/>
          <w:sz w:val="20"/>
          <w:szCs w:val="20"/>
          <w:lang w:val="en"/>
        </w:rPr>
        <w:t>meaningless,</w:t>
      </w:r>
      <w:proofErr w:type="gramEnd"/>
      <w:r w:rsidRPr="00D7114A">
        <w:rPr>
          <w:rFonts w:ascii="Calibri" w:hAnsi="Calibri"/>
          <w:color w:val="000000" w:themeColor="text1"/>
          <w:sz w:val="20"/>
          <w:szCs w:val="20"/>
          <w:lang w:val="en"/>
        </w:rPr>
        <w:t xml:space="preserve"> in the long run it only benefits the post office. </w:t>
      </w:r>
    </w:p>
    <w:p w:rsidR="00AE70E7" w:rsidRPr="00D7114A" w:rsidRDefault="00AE70E7" w:rsidP="00AE70E7">
      <w:pPr>
        <w:pStyle w:val="interpretation1"/>
        <w:spacing w:line="330" w:lineRule="atLeast"/>
        <w:rPr>
          <w:rFonts w:ascii="Calibri" w:hAnsi="Calibri"/>
          <w:color w:val="000000" w:themeColor="text1"/>
          <w:sz w:val="20"/>
          <w:szCs w:val="20"/>
          <w:lang w:val="en"/>
        </w:rPr>
      </w:pPr>
      <w:r w:rsidRPr="00D7114A">
        <w:rPr>
          <w:rFonts w:ascii="Calibri" w:hAnsi="Calibri"/>
          <w:color w:val="000000" w:themeColor="text1"/>
          <w:sz w:val="20"/>
          <w:szCs w:val="20"/>
          <w:lang w:val="en"/>
        </w:rPr>
        <w:t>Approve existing suppliers on the basis of their previous performance.</w:t>
      </w:r>
    </w:p>
    <w:p w:rsidR="00AE70E7" w:rsidRPr="00D7114A" w:rsidRDefault="00AE70E7" w:rsidP="00AE70E7">
      <w:pPr>
        <w:pStyle w:val="interpretation1"/>
        <w:spacing w:line="330" w:lineRule="atLeast"/>
        <w:rPr>
          <w:rFonts w:ascii="Calibri" w:hAnsi="Calibri"/>
          <w:color w:val="000000" w:themeColor="text1"/>
          <w:sz w:val="20"/>
          <w:szCs w:val="20"/>
          <w:lang w:val="en"/>
        </w:rPr>
      </w:pPr>
      <w:r w:rsidRPr="00D7114A">
        <w:rPr>
          <w:rFonts w:ascii="Calibri" w:hAnsi="Calibri"/>
          <w:color w:val="000000" w:themeColor="text1"/>
          <w:sz w:val="20"/>
          <w:szCs w:val="20"/>
          <w:lang w:val="en"/>
        </w:rPr>
        <w:t>Limit the term "supplier" to those suppliers whose product or service has direct impact on the quality of your own product or service.</w:t>
      </w:r>
    </w:p>
    <w:p w:rsidR="00AE70E7" w:rsidRPr="00D7114A" w:rsidRDefault="00AE70E7" w:rsidP="00AE70E7">
      <w:pPr>
        <w:spacing w:after="330" w:line="330" w:lineRule="atLeast"/>
        <w:rPr>
          <w:rFonts w:ascii="Calibri" w:hAnsi="Calibri"/>
          <w:color w:val="000000" w:themeColor="text1"/>
          <w:sz w:val="20"/>
          <w:szCs w:val="20"/>
          <w:lang w:val="en"/>
        </w:rPr>
      </w:pPr>
      <w:r w:rsidRPr="00D7114A">
        <w:rPr>
          <w:rFonts w:ascii="Calibri" w:hAnsi="Calibri"/>
          <w:color w:val="000000" w:themeColor="text1"/>
          <w:sz w:val="20"/>
          <w:szCs w:val="20"/>
          <w:lang w:val="en"/>
        </w:rPr>
        <w:t>Maintain Quality records 4.2.4 of suppliers you approve (approved supplier list).</w:t>
      </w:r>
    </w:p>
    <w:p w:rsidR="00AE70E7" w:rsidRPr="00D7114A" w:rsidRDefault="00AE70E7" w:rsidP="00AE70E7">
      <w:pPr>
        <w:spacing w:after="330" w:line="330" w:lineRule="atLeast"/>
        <w:rPr>
          <w:rFonts w:ascii="Calibri" w:hAnsi="Calibri"/>
          <w:color w:val="000000" w:themeColor="text1"/>
          <w:sz w:val="20"/>
          <w:szCs w:val="20"/>
          <w:lang w:val="en"/>
        </w:rPr>
      </w:pPr>
      <w:r w:rsidRPr="00D7114A">
        <w:rPr>
          <w:rFonts w:ascii="Calibri" w:hAnsi="Calibri"/>
          <w:color w:val="000000" w:themeColor="text1"/>
          <w:sz w:val="20"/>
          <w:szCs w:val="20"/>
          <w:lang w:val="en"/>
        </w:rPr>
        <w:t xml:space="preserve">Supplier performance must </w:t>
      </w:r>
      <w:proofErr w:type="gramStart"/>
      <w:r w:rsidRPr="00D7114A">
        <w:rPr>
          <w:rFonts w:ascii="Calibri" w:hAnsi="Calibri"/>
          <w:color w:val="000000" w:themeColor="text1"/>
          <w:sz w:val="20"/>
          <w:szCs w:val="20"/>
          <w:lang w:val="en"/>
        </w:rPr>
        <w:t>re-evaluated</w:t>
      </w:r>
      <w:proofErr w:type="gramEnd"/>
      <w:r w:rsidRPr="00D7114A">
        <w:rPr>
          <w:rFonts w:ascii="Calibri" w:hAnsi="Calibri"/>
          <w:color w:val="000000" w:themeColor="text1"/>
          <w:sz w:val="20"/>
          <w:szCs w:val="20"/>
          <w:lang w:val="en"/>
        </w:rPr>
        <w:t xml:space="preserve"> periodically (Data analysis 8.4).</w:t>
      </w:r>
    </w:p>
    <w:p w:rsidR="003B0019" w:rsidRPr="00AE70E7" w:rsidRDefault="003B0019" w:rsidP="00AE70E7">
      <w:bookmarkStart w:id="0" w:name="_GoBack"/>
      <w:bookmarkEnd w:id="0"/>
    </w:p>
    <w:sectPr w:rsidR="003B0019" w:rsidRPr="00AE70E7"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AE4" w:rsidRDefault="004A6AE4" w:rsidP="00F6712D">
      <w:r>
        <w:separator/>
      </w:r>
    </w:p>
  </w:endnote>
  <w:endnote w:type="continuationSeparator" w:id="0">
    <w:p w:rsidR="004A6AE4" w:rsidRDefault="004A6AE4"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AE4" w:rsidRDefault="004A6AE4" w:rsidP="00F6712D">
      <w:r>
        <w:separator/>
      </w:r>
    </w:p>
  </w:footnote>
  <w:footnote w:type="continuationSeparator" w:id="0">
    <w:p w:rsidR="004A6AE4" w:rsidRDefault="004A6AE4"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847"/>
    <w:multiLevelType w:val="multilevel"/>
    <w:tmpl w:val="35205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43C67"/>
    <w:multiLevelType w:val="multilevel"/>
    <w:tmpl w:val="17E29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9783A"/>
    <w:multiLevelType w:val="multilevel"/>
    <w:tmpl w:val="4462E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83A46"/>
    <w:multiLevelType w:val="multilevel"/>
    <w:tmpl w:val="BC689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D5445"/>
    <w:multiLevelType w:val="multilevel"/>
    <w:tmpl w:val="44863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D26C2"/>
    <w:multiLevelType w:val="multilevel"/>
    <w:tmpl w:val="1ACA3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4768D"/>
    <w:multiLevelType w:val="multilevel"/>
    <w:tmpl w:val="C21E9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8B7D99"/>
    <w:multiLevelType w:val="multilevel"/>
    <w:tmpl w:val="2F6C8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479EB"/>
    <w:multiLevelType w:val="multilevel"/>
    <w:tmpl w:val="F8DEF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10A1E"/>
    <w:multiLevelType w:val="multilevel"/>
    <w:tmpl w:val="913A0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10576"/>
    <w:multiLevelType w:val="multilevel"/>
    <w:tmpl w:val="7E88C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95789"/>
    <w:multiLevelType w:val="multilevel"/>
    <w:tmpl w:val="BDB8F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3D77A5"/>
    <w:multiLevelType w:val="multilevel"/>
    <w:tmpl w:val="99168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1B5FDE"/>
    <w:multiLevelType w:val="multilevel"/>
    <w:tmpl w:val="3B48B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EE6A9F"/>
    <w:multiLevelType w:val="multilevel"/>
    <w:tmpl w:val="52503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B4138F"/>
    <w:multiLevelType w:val="multilevel"/>
    <w:tmpl w:val="19263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331B42"/>
    <w:multiLevelType w:val="multilevel"/>
    <w:tmpl w:val="D9E4AD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CC2C4F"/>
    <w:multiLevelType w:val="multilevel"/>
    <w:tmpl w:val="0240D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102696"/>
    <w:multiLevelType w:val="multilevel"/>
    <w:tmpl w:val="F80ECD7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51225B62"/>
    <w:multiLevelType w:val="multilevel"/>
    <w:tmpl w:val="22DEF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8D544E"/>
    <w:multiLevelType w:val="multilevel"/>
    <w:tmpl w:val="EF9602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054198"/>
    <w:multiLevelType w:val="multilevel"/>
    <w:tmpl w:val="3AAAE2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6C1062"/>
    <w:multiLevelType w:val="multilevel"/>
    <w:tmpl w:val="8B70CC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4A1239"/>
    <w:multiLevelType w:val="multilevel"/>
    <w:tmpl w:val="98E65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A23242"/>
    <w:multiLevelType w:val="multilevel"/>
    <w:tmpl w:val="8D847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6"/>
  </w:num>
  <w:num w:numId="4">
    <w:abstractNumId w:val="25"/>
  </w:num>
  <w:num w:numId="5">
    <w:abstractNumId w:val="12"/>
  </w:num>
  <w:num w:numId="6">
    <w:abstractNumId w:val="9"/>
  </w:num>
  <w:num w:numId="7">
    <w:abstractNumId w:val="2"/>
  </w:num>
  <w:num w:numId="8">
    <w:abstractNumId w:val="7"/>
  </w:num>
  <w:num w:numId="9">
    <w:abstractNumId w:val="17"/>
  </w:num>
  <w:num w:numId="10">
    <w:abstractNumId w:val="0"/>
  </w:num>
  <w:num w:numId="11">
    <w:abstractNumId w:val="21"/>
  </w:num>
  <w:num w:numId="12">
    <w:abstractNumId w:val="24"/>
  </w:num>
  <w:num w:numId="13">
    <w:abstractNumId w:val="10"/>
  </w:num>
  <w:num w:numId="14">
    <w:abstractNumId w:val="8"/>
  </w:num>
  <w:num w:numId="15">
    <w:abstractNumId w:val="4"/>
  </w:num>
  <w:num w:numId="16">
    <w:abstractNumId w:val="14"/>
  </w:num>
  <w:num w:numId="17">
    <w:abstractNumId w:val="11"/>
  </w:num>
  <w:num w:numId="18">
    <w:abstractNumId w:val="23"/>
  </w:num>
  <w:num w:numId="19">
    <w:abstractNumId w:val="20"/>
  </w:num>
  <w:num w:numId="20">
    <w:abstractNumId w:val="19"/>
  </w:num>
  <w:num w:numId="21">
    <w:abstractNumId w:val="16"/>
  </w:num>
  <w:num w:numId="22">
    <w:abstractNumId w:val="26"/>
  </w:num>
  <w:num w:numId="23">
    <w:abstractNumId w:val="22"/>
  </w:num>
  <w:num w:numId="24">
    <w:abstractNumId w:val="1"/>
  </w:num>
  <w:num w:numId="25">
    <w:abstractNumId w:val="5"/>
  </w:num>
  <w:num w:numId="26">
    <w:abstractNumId w:val="3"/>
  </w:num>
  <w:num w:numId="2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86B69"/>
    <w:rsid w:val="000A38B7"/>
    <w:rsid w:val="000C5791"/>
    <w:rsid w:val="00212313"/>
    <w:rsid w:val="00226D04"/>
    <w:rsid w:val="003B0019"/>
    <w:rsid w:val="003E3571"/>
    <w:rsid w:val="004501B3"/>
    <w:rsid w:val="004A1C7B"/>
    <w:rsid w:val="004A6AE4"/>
    <w:rsid w:val="00520234"/>
    <w:rsid w:val="005A5C96"/>
    <w:rsid w:val="0066091A"/>
    <w:rsid w:val="008B308B"/>
    <w:rsid w:val="00AE0187"/>
    <w:rsid w:val="00AE70E7"/>
    <w:rsid w:val="00C84B93"/>
    <w:rsid w:val="00CA0B50"/>
    <w:rsid w:val="00D7114A"/>
    <w:rsid w:val="00E1329E"/>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AF501B0-3CFB-4EC0-8B23-48C17A1DA0A2}"/>
</file>

<file path=customXml/itemProps2.xml><?xml version="1.0" encoding="utf-8"?>
<ds:datastoreItem xmlns:ds="http://schemas.openxmlformats.org/officeDocument/2006/customXml" ds:itemID="{DE97C7F3-99D6-4959-BAC6-EFBF4AD06814}"/>
</file>

<file path=customXml/itemProps3.xml><?xml version="1.0" encoding="utf-8"?>
<ds:datastoreItem xmlns:ds="http://schemas.openxmlformats.org/officeDocument/2006/customXml" ds:itemID="{E00AEB99-B64E-4C15-95C5-4578560C80E6}"/>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3</cp:revision>
  <dcterms:created xsi:type="dcterms:W3CDTF">2012-04-19T13:14:00Z</dcterms:created>
  <dcterms:modified xsi:type="dcterms:W3CDTF">2012-04-19T13:17:00Z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